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0" w:rsidRDefault="00BC4D42">
      <w:pPr>
        <w:pStyle w:val="a4"/>
      </w:pPr>
      <w:r>
        <w:t xml:space="preserve">ДОРОЖНАЯ КАРТА </w:t>
      </w:r>
    </w:p>
    <w:p w:rsidR="009D6A27" w:rsidRDefault="00BC4D42">
      <w:pPr>
        <w:pStyle w:val="a4"/>
      </w:pPr>
      <w:r>
        <w:t>реализации Модели наставничества в условиях сетевого взаимодействия дошкольных образовательных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3187"/>
        <w:gridCol w:w="1440"/>
        <w:gridCol w:w="1766"/>
        <w:gridCol w:w="2506"/>
      </w:tblGrid>
      <w:tr w:rsidR="009D6A2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140"/>
            </w:pPr>
            <w:r>
              <w:rPr>
                <w:b/>
                <w:bCs/>
                <w:lang w:val="en-US" w:eastAsia="en-US" w:bidi="en-US"/>
              </w:rPr>
              <w:t>N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Содержание деятельности/разделы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1.</w:t>
            </w:r>
          </w:p>
        </w:tc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Подготовка условий для запуска Модели наставничества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496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1.1.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Выявление первоначального уровня профессионализма педагогов ДОУ:</w:t>
            </w:r>
          </w:p>
          <w:p w:rsidR="009D6A27" w:rsidRDefault="00BC4D42">
            <w:pPr>
              <w:pStyle w:val="a6"/>
              <w:numPr>
                <w:ilvl w:val="0"/>
                <w:numId w:val="1"/>
              </w:numPr>
              <w:tabs>
                <w:tab w:val="left" w:pos="791"/>
              </w:tabs>
              <w:ind w:firstLine="460"/>
            </w:pPr>
            <w:r>
              <w:t>диагностика;</w:t>
            </w:r>
          </w:p>
          <w:p w:rsidR="009D6A27" w:rsidRDefault="00BC4D42">
            <w:pPr>
              <w:pStyle w:val="a6"/>
              <w:numPr>
                <w:ilvl w:val="0"/>
                <w:numId w:val="1"/>
              </w:numPr>
              <w:tabs>
                <w:tab w:val="left" w:pos="791"/>
              </w:tabs>
              <w:ind w:firstLine="460"/>
            </w:pPr>
            <w:r>
              <w:t>анкетирование;</w:t>
            </w:r>
          </w:p>
          <w:p w:rsidR="009D6A27" w:rsidRDefault="00BC4D42">
            <w:pPr>
              <w:pStyle w:val="a6"/>
              <w:numPr>
                <w:ilvl w:val="0"/>
                <w:numId w:val="1"/>
              </w:numPr>
              <w:tabs>
                <w:tab w:val="left" w:pos="791"/>
              </w:tabs>
              <w:ind w:firstLine="460"/>
            </w:pPr>
            <w:r>
              <w:t>опрос;</w:t>
            </w:r>
          </w:p>
          <w:p w:rsidR="009D6A27" w:rsidRDefault="00BC4D42">
            <w:pPr>
              <w:pStyle w:val="a6"/>
              <w:numPr>
                <w:ilvl w:val="0"/>
                <w:numId w:val="1"/>
              </w:numPr>
              <w:tabs>
                <w:tab w:val="left" w:pos="791"/>
              </w:tabs>
              <w:ind w:firstLine="460"/>
            </w:pPr>
            <w:r>
              <w:t>собеседование;</w:t>
            </w:r>
          </w:p>
          <w:p w:rsidR="009D6A27" w:rsidRDefault="00BC4D42">
            <w:pPr>
              <w:pStyle w:val="a6"/>
              <w:jc w:val="center"/>
            </w:pPr>
            <w:r>
              <w:t>наблюдение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 w:line="259" w:lineRule="auto"/>
            </w:pPr>
            <w:r>
              <w:t>Заместители руководителей ДОУ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numPr>
                <w:ilvl w:val="0"/>
                <w:numId w:val="2"/>
              </w:numPr>
              <w:tabs>
                <w:tab w:val="left" w:pos="130"/>
              </w:tabs>
              <w:ind w:left="220" w:hanging="220"/>
            </w:pPr>
            <w:r>
              <w:t>Диагностические основания для построения форматов наставничества и определения его содержания.</w:t>
            </w:r>
          </w:p>
          <w:p w:rsidR="009D6A27" w:rsidRDefault="00BC4D42">
            <w:pPr>
              <w:pStyle w:val="a6"/>
              <w:numPr>
                <w:ilvl w:val="0"/>
                <w:numId w:val="2"/>
              </w:numPr>
              <w:tabs>
                <w:tab w:val="left" w:pos="130"/>
              </w:tabs>
              <w:ind w:left="220" w:hanging="220"/>
            </w:pPr>
            <w:r>
              <w:t>Мониторинг по выявлению динамики профессионального роста и развития педагогов.</w:t>
            </w:r>
          </w:p>
          <w:p w:rsidR="009D6A27" w:rsidRDefault="00BC4D42">
            <w:pPr>
              <w:pStyle w:val="a6"/>
              <w:numPr>
                <w:ilvl w:val="0"/>
                <w:numId w:val="2"/>
              </w:numPr>
              <w:tabs>
                <w:tab w:val="left" w:pos="130"/>
              </w:tabs>
              <w:ind w:left="220" w:hanging="220"/>
            </w:pPr>
            <w:r>
              <w:t>Внесение коррективов в программы наставничества.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1.2.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>Назначение ответственного по ДОУ за реализацию Модели наставничества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spacing w:line="262" w:lineRule="auto"/>
            </w:pPr>
            <w:r>
              <w:t>Руководитель ДОУ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Приказ по ДОУ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1.3.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t>Определение по</w:t>
            </w:r>
            <w:r>
              <w:t xml:space="preserve"> каждому ДОУ форматов наставничества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Ответственный по ДОУ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Приказ, распоряжение по ДОУ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1.4.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t>Составление рекомендаций по организации наставничества в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spacing w:line="257" w:lineRule="auto"/>
            </w:pPr>
            <w:r>
              <w:t>Заместители руководителей ДОУ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Издание сборника рекомендаций.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1.5.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Создание интерне</w:t>
            </w:r>
            <w:proofErr w:type="gramStart"/>
            <w:r>
              <w:t>т-</w:t>
            </w:r>
            <w:proofErr w:type="gramEnd"/>
            <w:r>
              <w:t xml:space="preserve"> сообщества </w:t>
            </w:r>
            <w:r>
              <w:t>Наставников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Ответственный по ДОУ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>Обеспечение доступности к сетевому пространству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1.6.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Открытие электронной площадки «Школа наставничества»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Отдел дошкольного образования (методист) УО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Электронная площадка по сопровождению реализации Модели наставничества</w:t>
            </w:r>
          </w:p>
        </w:tc>
      </w:tr>
    </w:tbl>
    <w:p w:rsidR="009D6A27" w:rsidRDefault="00BC4D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245"/>
        <w:gridCol w:w="1483"/>
        <w:gridCol w:w="1786"/>
        <w:gridCol w:w="2462"/>
      </w:tblGrid>
      <w:tr w:rsidR="009D6A2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 xml:space="preserve">Формирование Базы </w:t>
            </w:r>
            <w:proofErr w:type="gramStart"/>
            <w:r>
              <w:rPr>
                <w:b/>
                <w:bCs/>
              </w:rPr>
              <w:t>наставляемых</w:t>
            </w:r>
            <w:proofErr w:type="gramEnd"/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2,1.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spacing w:line="252" w:lineRule="auto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  <w:r>
              <w:t xml:space="preserve"> в ДОУ: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>-Начинающий педагог - руководитель;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>-Молодой педаго</w:t>
            </w:r>
            <w:proofErr w:type="gramStart"/>
            <w:r>
              <w:t>г-</w:t>
            </w:r>
            <w:proofErr w:type="gramEnd"/>
            <w:r>
              <w:t xml:space="preserve"> руководитель;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>-Педагог, готовящийся к аттестации, - руководитель;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 xml:space="preserve">-Педагог, участвующий в профессиональном конкурсе, </w:t>
            </w:r>
            <w:r>
              <w:t>смотре - руководитель;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>-Начинающий педаго</w:t>
            </w:r>
            <w:proofErr w:type="gramStart"/>
            <w:r>
              <w:t>г-</w:t>
            </w:r>
            <w:proofErr w:type="gramEnd"/>
            <w:r>
              <w:t xml:space="preserve"> исследователь - новатор, педагог, имеющий опыт освоения новшеств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 w:line="254" w:lineRule="auto"/>
            </w:pPr>
            <w:r>
              <w:t>Ответственный по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left="220" w:hanging="220"/>
            </w:pPr>
            <w:r>
              <w:t xml:space="preserve">- Уточненная база </w:t>
            </w:r>
            <w:proofErr w:type="gramStart"/>
            <w:r>
              <w:t>наставляемых</w:t>
            </w:r>
            <w:proofErr w:type="gramEnd"/>
            <w:r>
              <w:t xml:space="preserve"> по категориям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3.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Формирование Базы Наставников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3.1.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proofErr w:type="gramStart"/>
            <w:r>
              <w:t xml:space="preserve">Формирование Базы наставников в </w:t>
            </w:r>
            <w:r>
              <w:t>организация дошкольного образования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t>Ответственные по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  <w:ind w:firstLine="140"/>
            </w:pPr>
            <w:r>
              <w:t>Команда наставников по направлениям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4.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Отбор и обучение Наставников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215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4.1.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  <w:spacing w:line="252" w:lineRule="auto"/>
            </w:pPr>
            <w:r>
              <w:t>Организация отбора и обучения наставников:</w:t>
            </w:r>
          </w:p>
          <w:p w:rsidR="009D6A27" w:rsidRDefault="00BC4D42">
            <w:pPr>
              <w:pStyle w:val="a6"/>
              <w:spacing w:line="252" w:lineRule="auto"/>
              <w:ind w:left="140" w:firstLine="40"/>
            </w:pPr>
            <w:r>
              <w:t>-Установочное совещание по организационным моментам для модераторов;</w:t>
            </w:r>
          </w:p>
          <w:p w:rsidR="009D6A27" w:rsidRDefault="00BC4D42">
            <w:pPr>
              <w:pStyle w:val="a6"/>
              <w:spacing w:line="252" w:lineRule="auto"/>
              <w:ind w:firstLine="140"/>
            </w:pPr>
            <w:r>
              <w:t>-Семинары-практикумы;</w:t>
            </w:r>
          </w:p>
          <w:p w:rsidR="009D6A27" w:rsidRDefault="00BC4D42">
            <w:pPr>
              <w:pStyle w:val="a6"/>
              <w:spacing w:line="252" w:lineRule="auto"/>
              <w:ind w:firstLine="140"/>
            </w:pPr>
            <w:r>
              <w:t>-Форум Наставников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t>Ответственные по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 w:line="252" w:lineRule="auto"/>
              <w:ind w:firstLine="140"/>
            </w:pPr>
            <w:r>
              <w:t>Увеличение доли педагого</w:t>
            </w:r>
            <w:proofErr w:type="gramStart"/>
            <w:r>
              <w:t>в-</w:t>
            </w:r>
            <w:proofErr w:type="gramEnd"/>
            <w:r>
              <w:t xml:space="preserve"> профессионалов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5.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Создание наставнических пар (групп)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40"/>
            </w:pPr>
            <w:r>
              <w:t>5.1.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 w:line="257" w:lineRule="auto"/>
              <w:ind w:left="140" w:hanging="140"/>
            </w:pPr>
            <w:r>
              <w:t xml:space="preserve">Создание наставнических пар (групп) </w:t>
            </w:r>
            <w:proofErr w:type="gramStart"/>
            <w:r>
              <w:t>-П</w:t>
            </w:r>
            <w:proofErr w:type="gramEnd"/>
            <w:r>
              <w:t xml:space="preserve">резентация наставнических пар -Профессиональный конкурс «Я и мой </w:t>
            </w:r>
            <w:r>
              <w:t>Наставник»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t>Ответственные по ДОУ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140"/>
            </w:pPr>
            <w:r>
              <w:t>Посвящение наставнических пар; Выявление лучшего опыта Наставников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6.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Разработка нормативной и регламентирующей документации</w:t>
            </w:r>
          </w:p>
        </w:tc>
      </w:tr>
    </w:tbl>
    <w:p w:rsidR="009D6A27" w:rsidRDefault="009D6A27">
      <w:pPr>
        <w:sectPr w:rsidR="009D6A27">
          <w:footerReference w:type="even" r:id="rId7"/>
          <w:footerReference w:type="default" r:id="rId8"/>
          <w:pgSz w:w="11900" w:h="16840"/>
          <w:pgMar w:top="1280" w:right="813" w:bottom="1421" w:left="1324" w:header="0" w:footer="3" w:gutter="0"/>
          <w:pgNumType w:start="7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2"/>
        <w:gridCol w:w="3216"/>
        <w:gridCol w:w="1469"/>
        <w:gridCol w:w="1786"/>
        <w:gridCol w:w="2453"/>
      </w:tblGrid>
      <w:tr w:rsidR="009D6A2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20"/>
              <w:ind w:firstLine="140"/>
            </w:pPr>
            <w:r>
              <w:lastRenderedPageBreak/>
              <w:t>6.1.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>Разработка нормативной и регламентирующей документации</w:t>
            </w:r>
          </w:p>
          <w:p w:rsidR="009D6A27" w:rsidRDefault="00BC4D42">
            <w:pPr>
              <w:pStyle w:val="a6"/>
              <w:ind w:firstLine="180"/>
            </w:pPr>
            <w:r>
              <w:t>-Создание творческой группы по разработке документации</w:t>
            </w:r>
          </w:p>
          <w:p w:rsidR="009D6A27" w:rsidRDefault="00BC4D42">
            <w:pPr>
              <w:pStyle w:val="a6"/>
            </w:pPr>
            <w:r>
              <w:t>-Экспертиза документации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</w:pPr>
            <w:r>
              <w:t>Ответственные по ДОУ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 w:line="252" w:lineRule="auto"/>
            </w:pPr>
            <w:r>
              <w:t xml:space="preserve">Издание сборника нормативных </w:t>
            </w:r>
            <w:r>
              <w:t>документов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7.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Организация работы наставнических пар (групп)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140"/>
            </w:pPr>
            <w:r>
              <w:t>7.1.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Работа наставнических групп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Ответственные по ДОУ, наставники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8.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 xml:space="preserve">Мониторинг. Завершение </w:t>
            </w:r>
            <w:r>
              <w:rPr>
                <w:b/>
                <w:bCs/>
              </w:rPr>
              <w:t>деятельности наставнических пар (групп)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140"/>
            </w:pPr>
            <w:r>
              <w:t>8.1.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>Мониторинг.</w:t>
            </w:r>
          </w:p>
          <w:p w:rsidR="009D6A27" w:rsidRDefault="00BC4D42">
            <w:pPr>
              <w:pStyle w:val="a6"/>
              <w:ind w:firstLine="180"/>
            </w:pPr>
            <w:r>
              <w:t xml:space="preserve">-Завершение деятельности наставнических пар (групп). </w:t>
            </w:r>
            <w:proofErr w:type="gramStart"/>
            <w:r>
              <w:t>-П</w:t>
            </w:r>
            <w:proofErr w:type="gramEnd"/>
            <w:r>
              <w:t>едагогическая ярмарка идей и проектов по Наставничеству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Ответственные по ДОУ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6A27" w:rsidRDefault="00BC4D42">
            <w:pPr>
              <w:pStyle w:val="a6"/>
            </w:pPr>
            <w:r>
              <w:t xml:space="preserve">Выявление эффективности деятельности наставничества, определение </w:t>
            </w:r>
            <w:r>
              <w:t>опыта и проблем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40"/>
            </w:pPr>
            <w:r>
              <w:rPr>
                <w:b/>
                <w:bCs/>
              </w:rPr>
              <w:t>9.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Разработка механизмов стимулирования наставнической деятельности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495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140"/>
            </w:pPr>
            <w:r>
              <w:t>9.1.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firstLine="180"/>
            </w:pPr>
            <w:r>
              <w:t>Разработка механизмов стимулирования наставнической деятельности•</w:t>
            </w:r>
          </w:p>
          <w:p w:rsidR="009D6A27" w:rsidRDefault="00BC4D42">
            <w:pPr>
              <w:pStyle w:val="a6"/>
              <w:ind w:left="220"/>
            </w:pPr>
            <w:r>
              <w:t xml:space="preserve">-ВТК по созданию механизма стимулирования (поощрения, награждение, надбавка в размере —% к </w:t>
            </w:r>
            <w:r>
              <w:t>заработной плате по учреждению;</w:t>
            </w:r>
          </w:p>
          <w:p w:rsidR="009D6A27" w:rsidRDefault="00BC4D42">
            <w:pPr>
              <w:pStyle w:val="a6"/>
              <w:ind w:left="220"/>
            </w:pPr>
            <w:r>
              <w:t>дополнительные баллы при премировании;</w:t>
            </w:r>
          </w:p>
          <w:p w:rsidR="009D6A27" w:rsidRDefault="00BC4D42">
            <w:pPr>
              <w:pStyle w:val="a6"/>
              <w:ind w:left="220"/>
            </w:pPr>
            <w:r>
              <w:t>дополнительные баллы при аттестации на категорию)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</w:pPr>
            <w:r>
              <w:t>Руководители ДОУ, учредители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left="160"/>
            </w:pPr>
            <w:r>
              <w:t>Повышение престижа и статуса наставника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220"/>
            </w:pPr>
            <w:r>
              <w:rPr>
                <w:b/>
                <w:bCs/>
              </w:rPr>
              <w:t>10.</w:t>
            </w:r>
          </w:p>
        </w:tc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</w:pPr>
            <w:r>
              <w:rPr>
                <w:b/>
                <w:bCs/>
              </w:rPr>
              <w:t>Формирование долгосрочной Базы Наставников</w:t>
            </w:r>
          </w:p>
        </w:tc>
      </w:tr>
      <w:tr w:rsidR="009D6A27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100"/>
              <w:ind w:firstLine="220"/>
            </w:pPr>
            <w:r>
              <w:t>10.1.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firstLine="180"/>
            </w:pPr>
            <w:r>
              <w:t>Формирование Базы эффективных наставников на последующий период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A27" w:rsidRDefault="009D6A2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A27" w:rsidRDefault="00BC4D42">
            <w:pPr>
              <w:pStyle w:val="a6"/>
              <w:ind w:left="160"/>
            </w:pPr>
            <w:r>
              <w:t>Сетевое объединение наставничества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A27" w:rsidRDefault="00BC4D42">
            <w:pPr>
              <w:pStyle w:val="a6"/>
              <w:spacing w:before="80"/>
              <w:ind w:left="160"/>
            </w:pPr>
            <w:r>
              <w:t>Центр наставничества</w:t>
            </w:r>
          </w:p>
        </w:tc>
      </w:tr>
    </w:tbl>
    <w:p w:rsidR="00BC4D42" w:rsidRDefault="00BC4D42"/>
    <w:sectPr w:rsidR="00BC4D42" w:rsidSect="009D6A27">
      <w:pgSz w:w="11900" w:h="16840"/>
      <w:pgMar w:top="1634" w:right="934" w:bottom="1009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42" w:rsidRDefault="00BC4D42" w:rsidP="009D6A27">
      <w:r>
        <w:separator/>
      </w:r>
    </w:p>
  </w:endnote>
  <w:endnote w:type="continuationSeparator" w:id="0">
    <w:p w:rsidR="00BC4D42" w:rsidRDefault="00BC4D42" w:rsidP="009D6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7" w:rsidRDefault="009D6A2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1pt;margin-top:784.2pt;width:8.65pt;height:6.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D6A27" w:rsidRDefault="009D6A27">
                <w:pPr>
                  <w:pStyle w:val="20"/>
                  <w:rPr>
                    <w:sz w:val="19"/>
                    <w:szCs w:val="19"/>
                  </w:rPr>
                </w:pPr>
                <w:fldSimple w:instr=" PAGE \* MERGEFORMAT ">
                  <w:r w:rsidR="00920300" w:rsidRPr="00920300">
                    <w:rPr>
                      <w:noProof/>
                      <w:sz w:val="19"/>
                      <w:szCs w:val="19"/>
                    </w:rPr>
                    <w:t>74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27" w:rsidRDefault="009D6A2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1.45pt;margin-top:772.45pt;width:9.1pt;height:6.7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D6A27" w:rsidRDefault="009D6A27">
                <w:pPr>
                  <w:pStyle w:val="20"/>
                  <w:rPr>
                    <w:sz w:val="19"/>
                    <w:szCs w:val="19"/>
                  </w:rPr>
                </w:pPr>
                <w:fldSimple w:instr=" PAGE \* MERGEFORMAT ">
                  <w:r w:rsidR="00920300" w:rsidRPr="00920300">
                    <w:rPr>
                      <w:noProof/>
                      <w:sz w:val="19"/>
                      <w:szCs w:val="19"/>
                    </w:rPr>
                    <w:t>75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42" w:rsidRDefault="00BC4D42"/>
  </w:footnote>
  <w:footnote w:type="continuationSeparator" w:id="0">
    <w:p w:rsidR="00BC4D42" w:rsidRDefault="00BC4D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5A5D"/>
    <w:multiLevelType w:val="multilevel"/>
    <w:tmpl w:val="5E461E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5E65AC"/>
    <w:multiLevelType w:val="multilevel"/>
    <w:tmpl w:val="7DEEAF0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D6A27"/>
    <w:rsid w:val="00920300"/>
    <w:rsid w:val="009D6A27"/>
    <w:rsid w:val="00B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6A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9D6A27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9D6A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9D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9D6A27"/>
    <w:pPr>
      <w:spacing w:line="269" w:lineRule="auto"/>
      <w:jc w:val="center"/>
    </w:pPr>
    <w:rPr>
      <w:rFonts w:ascii="Calibri" w:eastAsia="Calibri" w:hAnsi="Calibri" w:cs="Calibri"/>
      <w:b/>
      <w:bCs/>
    </w:rPr>
  </w:style>
  <w:style w:type="paragraph" w:customStyle="1" w:styleId="a6">
    <w:name w:val="Другое"/>
    <w:basedOn w:val="a"/>
    <w:link w:val="a5"/>
    <w:rsid w:val="009D6A27"/>
    <w:rPr>
      <w:rFonts w:ascii="Calibri" w:eastAsia="Calibri" w:hAnsi="Calibri" w:cs="Calibri"/>
      <w:sz w:val="22"/>
      <w:szCs w:val="22"/>
    </w:rPr>
  </w:style>
  <w:style w:type="paragraph" w:customStyle="1" w:styleId="20">
    <w:name w:val="Колонтитул (2)"/>
    <w:basedOn w:val="a"/>
    <w:link w:val="2"/>
    <w:rsid w:val="009D6A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IMC_Saida</cp:lastModifiedBy>
  <cp:revision>3</cp:revision>
  <cp:lastPrinted>2022-06-22T08:43:00Z</cp:lastPrinted>
  <dcterms:created xsi:type="dcterms:W3CDTF">2022-06-22T08:42:00Z</dcterms:created>
  <dcterms:modified xsi:type="dcterms:W3CDTF">2022-06-22T08:44:00Z</dcterms:modified>
</cp:coreProperties>
</file>